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9624">
      <w:pPr>
        <w:spacing w:line="44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附件1：</w:t>
      </w:r>
      <w:bookmarkStart w:id="0" w:name="_GoBack"/>
      <w:bookmarkEnd w:id="0"/>
    </w:p>
    <w:p w14:paraId="11863408">
      <w:pPr>
        <w:spacing w:after="156" w:afterLines="50"/>
        <w:jc w:val="center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202</w:t>
      </w:r>
      <w:r>
        <w:rPr>
          <w:rFonts w:ascii="黑体" w:hAnsi="黑体" w:eastAsia="黑体" w:cs="Times New Roman"/>
          <w:b/>
          <w:bCs/>
          <w:sz w:val="36"/>
          <w:szCs w:val="36"/>
        </w:rPr>
        <w:t>5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年第一批拟立项农机装备团体标准计划项目汇总表</w:t>
      </w:r>
    </w:p>
    <w:tbl>
      <w:tblPr>
        <w:tblStyle w:val="4"/>
        <w:tblW w:w="14468" w:type="dxa"/>
        <w:tblInd w:w="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5929"/>
        <w:gridCol w:w="756"/>
        <w:gridCol w:w="756"/>
        <w:gridCol w:w="756"/>
        <w:gridCol w:w="5695"/>
      </w:tblGrid>
      <w:tr w14:paraId="12FCC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tblHeader/>
        </w:trPr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341C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59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59DD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8870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标准</w:t>
            </w:r>
          </w:p>
          <w:p w14:paraId="46674A3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类别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96FFA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制定/修订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F372D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周期（月）</w:t>
            </w:r>
          </w:p>
        </w:tc>
        <w:tc>
          <w:tcPr>
            <w:tcW w:w="56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07A1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标准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牵头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起草单位</w:t>
            </w:r>
          </w:p>
        </w:tc>
      </w:tr>
      <w:tr w14:paraId="511B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FE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3E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自走式玉米植保机视觉导航辅助驾驶系统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275E">
            <w:pPr>
              <w:jc w:val="center"/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产品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5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FC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3BCE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吉林农业大学、吉林大学</w:t>
            </w:r>
          </w:p>
        </w:tc>
      </w:tr>
      <w:tr w14:paraId="6B1F7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E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5D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猪舍漏斗式下粪系统技术规范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DEAE">
            <w:pPr>
              <w:jc w:val="center"/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产品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27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A6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F3AC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福建九彩塑业有限公司、北京飞天爱牧科技有限公司、海南博鳌兰天养猪中心、北京飞天畜禽软件研究中心</w:t>
            </w:r>
          </w:p>
        </w:tc>
      </w:tr>
      <w:tr w14:paraId="722F7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0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3C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公猪舍设备配置与公猪管理技术规范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B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0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E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816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北京飞天爱牧科技有限公司等</w:t>
            </w:r>
          </w:p>
        </w:tc>
      </w:tr>
      <w:tr w14:paraId="09F94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A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E0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母猪舍设备配置与母猪管理技术规范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54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75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2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3543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北京飞天爱牧科技有限公司、海南博鳌兰天养猪中心等</w:t>
            </w:r>
          </w:p>
        </w:tc>
      </w:tr>
      <w:tr w14:paraId="1AB2E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09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4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自走式玉米喷杆喷雾机视觉导航辅助驾驶系统终端界面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F8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产品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74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0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3C9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吉林农业大学、吉林大学</w:t>
            </w:r>
          </w:p>
        </w:tc>
      </w:tr>
      <w:tr w14:paraId="7B943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5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母猪批次化配种运行管理技术规范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90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E5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EC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AA4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北京飞天爱牧科技有限公司、海南博鳌兰天养猪中心等</w:t>
            </w:r>
          </w:p>
        </w:tc>
      </w:tr>
      <w:tr w14:paraId="3DB77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5C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FC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公猪调教设备配置与调教技术规范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3D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D8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B0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8B2A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北京飞天爱牧科技有限公司等</w:t>
            </w:r>
          </w:p>
        </w:tc>
      </w:tr>
      <w:tr w14:paraId="6E81A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E9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农业有机废弃物堆肥作业技术规程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0FB7">
            <w:pPr>
              <w:jc w:val="center"/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规程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5B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48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3B9E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塔里木大学、东北农业大学</w:t>
            </w:r>
          </w:p>
        </w:tc>
      </w:tr>
      <w:tr w14:paraId="27C7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6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27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猪精液稀释粉生产设备与运行技术规范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E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6C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8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5232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北京飞天爱牧科技有限公司、海南博鳌兰天养猪中心等</w:t>
            </w:r>
          </w:p>
        </w:tc>
      </w:tr>
      <w:tr w14:paraId="5EF15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9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C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猪精液储存技术规范及设备配置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17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91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A8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DCE7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北京飞天爱牧科技有限公司等</w:t>
            </w:r>
          </w:p>
        </w:tc>
      </w:tr>
      <w:tr w14:paraId="083B8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7B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B8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公猪站精液试验设备配置技术规范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8E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D0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7A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D451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北京飞天爱牧科技有限公司、海南博鳌兰天养猪中心等</w:t>
            </w:r>
          </w:p>
        </w:tc>
      </w:tr>
      <w:tr w14:paraId="409CD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3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2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猪用无针注射器技术规范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A8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产品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8D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33C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北京飞天畜禽软件研究中心、北京飞天爱牧科技有限公司、海南博鳌兰天养猪中心</w:t>
            </w:r>
          </w:p>
        </w:tc>
      </w:tr>
      <w:tr w14:paraId="3743F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86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86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猪精液制作设备配置与运行技术规范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D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2554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北京飞天爱牧科技有限公司等</w:t>
            </w:r>
          </w:p>
        </w:tc>
      </w:tr>
      <w:tr w14:paraId="69B54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08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B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公猪采精设备配置与采精技术规范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2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规程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3C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60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FEDF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北京飞天爱牧科技有限公司、海南博鳌兰天养猪中心等</w:t>
            </w:r>
          </w:p>
        </w:tc>
      </w:tr>
      <w:tr w14:paraId="28F89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C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A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流水槽稻渔种养机械化技术规程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BA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2C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DF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D2B7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浙江省淡水水产研究所</w:t>
            </w:r>
          </w:p>
        </w:tc>
      </w:tr>
      <w:tr w14:paraId="03CC1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6EC9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7C66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猪精液运输设备运行技术规范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1FE2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规范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355C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制定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22AB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B3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北京飞天爱牧科技有限公司、海南博鳌兰天养猪中心等</w:t>
            </w:r>
          </w:p>
        </w:tc>
      </w:tr>
    </w:tbl>
    <w:p w14:paraId="1B2AE9CB"/>
    <w:sectPr>
      <w:headerReference r:id="rId3" w:type="default"/>
      <w:footerReference r:id="rId4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-906535448"/>
      <w:docPartObj>
        <w:docPartGallery w:val="autotext"/>
      </w:docPartObj>
    </w:sdtPr>
    <w:sdtEndPr>
      <w:rPr>
        <w:rFonts w:ascii="Times New Roman" w:hAnsi="Times New Roman" w:cs="Times New Roman" w:eastAsiaTheme="majorEastAsia"/>
        <w:sz w:val="30"/>
        <w:szCs w:val="30"/>
        <w:lang w:val="zh-CN"/>
      </w:rPr>
    </w:sdtEndPr>
    <w:sdtContent>
      <w:p w14:paraId="2CAEF491">
        <w:pPr>
          <w:pStyle w:val="2"/>
          <w:jc w:val="center"/>
          <w:rPr>
            <w:rFonts w:ascii="Times New Roman" w:hAnsi="Times New Roman" w:cs="Times New Roman" w:eastAsiaTheme="majorEastAsia"/>
            <w:sz w:val="30"/>
            <w:szCs w:val="30"/>
          </w:rPr>
        </w:pPr>
        <w:r>
          <w:rPr>
            <w:rFonts w:ascii="Times New Roman" w:hAnsi="Times New Roman" w:cs="Times New Roman" w:eastAsiaTheme="majorEastAsia"/>
            <w:sz w:val="30"/>
            <w:szCs w:val="30"/>
            <w:lang w:val="zh-CN"/>
          </w:rPr>
          <w:t xml:space="preserve">~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 w:eastAsiaTheme="majorEastAsia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 w:eastAsiaTheme="majorEastAsia"/>
            <w:sz w:val="30"/>
            <w:szCs w:val="30"/>
          </w:rPr>
          <w:fldChar w:fldCharType="end"/>
        </w:r>
        <w:r>
          <w:rPr>
            <w:rFonts w:ascii="Times New Roman" w:hAnsi="Times New Roman" w:cs="Times New Roman" w:eastAsiaTheme="majorEastAsia"/>
            <w:sz w:val="30"/>
            <w:szCs w:val="30"/>
            <w:lang w:val="zh-CN"/>
          </w:rPr>
          <w:t xml:space="preserve"> ~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109E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2025-02-14T02:30:47Z</dcterms:created>
  <dc:creator>jiaru</dc:creator>
  <cp:lastModifiedBy>假如</cp:lastModifiedBy>
  <dcterms:modified xsi:type="dcterms:W3CDTF">2025-02-14T02:32:56Z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eyJoZGlkIjoiZGNjMzE1YzQyYmJjMTgyY2I3ZDhiNDkzMjg4YmIxMDciLCJ1c2VySWQiOiIxMjgzODIzNDgyIn0=</vt:lpwstr>
  </property>
  <property fmtid="{D5CDD505-2E9C-101B-9397-08002B2CF9AE}" pid="4" name="ICV">
    <vt:lpwstr>44A20AE22B5C4CCB90484F86CEB4EFE3_12</vt:lpwstr>
  </property>
</Properties>
</file>